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C2" w:rsidRPr="000B07F5" w:rsidRDefault="003271C2" w:rsidP="003271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0B07F5">
        <w:rPr>
          <w:rFonts w:ascii="Times New Roman" w:hAnsi="Times New Roman"/>
          <w:b/>
          <w:sz w:val="36"/>
          <w:szCs w:val="36"/>
        </w:rPr>
        <w:t>Arizona Peace Officer Standards and Training Board</w:t>
      </w:r>
    </w:p>
    <w:p w:rsidR="003271C2" w:rsidRPr="000B07F5" w:rsidRDefault="003271C2" w:rsidP="003271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07F5">
        <w:rPr>
          <w:rFonts w:ascii="Times New Roman" w:hAnsi="Times New Roman"/>
          <w:b/>
          <w:sz w:val="36"/>
          <w:szCs w:val="36"/>
        </w:rPr>
        <w:t>(AZ POST)</w:t>
      </w:r>
    </w:p>
    <w:p w:rsidR="003271C2" w:rsidRPr="000B07F5" w:rsidRDefault="003271C2" w:rsidP="003271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07F5">
        <w:rPr>
          <w:rFonts w:ascii="Times New Roman" w:hAnsi="Times New Roman"/>
          <w:b/>
          <w:sz w:val="36"/>
          <w:szCs w:val="36"/>
        </w:rPr>
        <w:t>Military Police Transition Training Program</w:t>
      </w:r>
    </w:p>
    <w:p w:rsidR="003271C2" w:rsidRPr="000B07F5" w:rsidRDefault="003271C2" w:rsidP="003271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B07F5">
        <w:rPr>
          <w:rFonts w:ascii="Times New Roman" w:hAnsi="Times New Roman"/>
          <w:b/>
          <w:sz w:val="36"/>
          <w:szCs w:val="36"/>
        </w:rPr>
        <w:t>(M</w:t>
      </w:r>
      <w:r>
        <w:rPr>
          <w:rFonts w:ascii="Times New Roman" w:hAnsi="Times New Roman"/>
          <w:b/>
          <w:sz w:val="36"/>
          <w:szCs w:val="36"/>
        </w:rPr>
        <w:t>P</w:t>
      </w:r>
      <w:r w:rsidRPr="000B07F5">
        <w:rPr>
          <w:rFonts w:ascii="Times New Roman" w:hAnsi="Times New Roman"/>
          <w:b/>
          <w:sz w:val="36"/>
          <w:szCs w:val="36"/>
        </w:rPr>
        <w:t>TTP)</w:t>
      </w:r>
    </w:p>
    <w:p w:rsidR="003271C2" w:rsidRPr="000B07F5" w:rsidRDefault="003271C2" w:rsidP="003271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71C2" w:rsidRPr="00E0095B" w:rsidRDefault="003271C2" w:rsidP="003271C2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E0095B">
        <w:rPr>
          <w:rFonts w:ascii="Times New Roman" w:hAnsi="Times New Roman"/>
          <w:b/>
          <w:i/>
          <w:sz w:val="36"/>
          <w:szCs w:val="36"/>
        </w:rPr>
        <w:t>General Program Overview</w:t>
      </w:r>
    </w:p>
    <w:p w:rsidR="003271C2" w:rsidRDefault="003271C2" w:rsidP="003271C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271C2" w:rsidRPr="001E1B5B" w:rsidRDefault="003271C2" w:rsidP="003271C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*</w:t>
      </w:r>
      <w:r>
        <w:rPr>
          <w:rFonts w:ascii="Times New Roman" w:hAnsi="Times New Roman"/>
          <w:b/>
          <w:sz w:val="36"/>
          <w:szCs w:val="36"/>
        </w:rPr>
        <w:tab/>
      </w:r>
      <w:r w:rsidRPr="001E1B5B">
        <w:rPr>
          <w:rFonts w:ascii="Times New Roman" w:hAnsi="Times New Roman"/>
          <w:b/>
          <w:sz w:val="32"/>
          <w:szCs w:val="32"/>
        </w:rPr>
        <w:t xml:space="preserve">Designed to provide Military Police personnel who have served in an 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ab/>
      </w:r>
      <w:r w:rsidRPr="001E1B5B">
        <w:rPr>
          <w:rFonts w:ascii="Times New Roman" w:hAnsi="Times New Roman"/>
          <w:b/>
          <w:i/>
          <w:sz w:val="32"/>
          <w:szCs w:val="32"/>
        </w:rPr>
        <w:t>“actual law enforcement assignment”</w:t>
      </w:r>
      <w:r w:rsidRPr="001E1B5B">
        <w:rPr>
          <w:rFonts w:ascii="Times New Roman" w:hAnsi="Times New Roman"/>
          <w:b/>
          <w:sz w:val="32"/>
          <w:szCs w:val="32"/>
        </w:rPr>
        <w:t xml:space="preserve"> while in the military, a pathway to a 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ab/>
      </w:r>
      <w:r w:rsidRPr="001E1B5B">
        <w:rPr>
          <w:rFonts w:ascii="Times New Roman" w:hAnsi="Times New Roman"/>
          <w:b/>
          <w:sz w:val="32"/>
          <w:szCs w:val="32"/>
        </w:rPr>
        <w:t>Local, County or State Law Enforcement Career.</w:t>
      </w:r>
    </w:p>
    <w:p w:rsidR="003271C2" w:rsidRPr="001E1B5B" w:rsidRDefault="003271C2" w:rsidP="003271C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271C2" w:rsidRPr="001E1B5B" w:rsidRDefault="003271C2" w:rsidP="003271C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E1B5B">
        <w:rPr>
          <w:rFonts w:ascii="Times New Roman" w:hAnsi="Times New Roman"/>
          <w:b/>
          <w:sz w:val="32"/>
          <w:szCs w:val="32"/>
        </w:rPr>
        <w:t>*</w:t>
      </w:r>
      <w:r w:rsidRPr="001E1B5B">
        <w:rPr>
          <w:rFonts w:ascii="Times New Roman" w:hAnsi="Times New Roman"/>
          <w:b/>
          <w:sz w:val="32"/>
          <w:szCs w:val="32"/>
        </w:rPr>
        <w:tab/>
        <w:t xml:space="preserve">Applicants must meet a specific set of criteria in order to be admitted to 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ab/>
      </w:r>
      <w:r w:rsidRPr="001E1B5B">
        <w:rPr>
          <w:rFonts w:ascii="Times New Roman" w:hAnsi="Times New Roman"/>
          <w:b/>
          <w:sz w:val="32"/>
          <w:szCs w:val="32"/>
        </w:rPr>
        <w:t>the program.</w:t>
      </w:r>
    </w:p>
    <w:p w:rsidR="003271C2" w:rsidRPr="001E1B5B" w:rsidRDefault="003271C2" w:rsidP="003271C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271C2" w:rsidRPr="001E1B5B" w:rsidRDefault="003271C2" w:rsidP="003271C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1E1B5B">
        <w:rPr>
          <w:rFonts w:ascii="Times New Roman" w:hAnsi="Times New Roman"/>
          <w:b/>
          <w:sz w:val="32"/>
          <w:szCs w:val="32"/>
        </w:rPr>
        <w:t>*</w:t>
      </w:r>
      <w:r w:rsidRPr="001E1B5B">
        <w:rPr>
          <w:rFonts w:ascii="Times New Roman" w:hAnsi="Times New Roman"/>
          <w:b/>
          <w:sz w:val="32"/>
          <w:szCs w:val="32"/>
        </w:rPr>
        <w:tab/>
        <w:t xml:space="preserve">Applicants must also meet all of the normal AZ POST Minimum 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ab/>
      </w:r>
      <w:r w:rsidRPr="001E1B5B">
        <w:rPr>
          <w:rFonts w:ascii="Times New Roman" w:hAnsi="Times New Roman"/>
          <w:b/>
          <w:sz w:val="32"/>
          <w:szCs w:val="32"/>
        </w:rPr>
        <w:t>Qualifications for Appointment.</w:t>
      </w:r>
    </w:p>
    <w:p w:rsidR="003271C2" w:rsidRPr="001E1B5B" w:rsidRDefault="003271C2" w:rsidP="003271C2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271C2" w:rsidRPr="001E1B5B" w:rsidRDefault="003271C2" w:rsidP="003271C2">
      <w:pPr>
        <w:spacing w:after="0"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  <w:r w:rsidRPr="001E1B5B">
        <w:rPr>
          <w:rFonts w:ascii="Times New Roman" w:hAnsi="Times New Roman"/>
          <w:b/>
          <w:sz w:val="32"/>
          <w:szCs w:val="32"/>
        </w:rPr>
        <w:t>*</w:t>
      </w:r>
      <w:r w:rsidRPr="001E1B5B">
        <w:rPr>
          <w:rFonts w:ascii="Times New Roman" w:hAnsi="Times New Roman"/>
          <w:b/>
          <w:sz w:val="32"/>
          <w:szCs w:val="32"/>
        </w:rPr>
        <w:tab/>
        <w:t xml:space="preserve">Applicants must successfully complete a </w:t>
      </w:r>
      <w:r w:rsidR="007C3CD5">
        <w:rPr>
          <w:rFonts w:ascii="Times New Roman" w:hAnsi="Times New Roman"/>
          <w:b/>
          <w:sz w:val="32"/>
          <w:szCs w:val="32"/>
        </w:rPr>
        <w:t>nine</w:t>
      </w:r>
      <w:r w:rsidRPr="001E1B5B">
        <w:rPr>
          <w:rFonts w:ascii="Times New Roman" w:hAnsi="Times New Roman"/>
          <w:b/>
          <w:sz w:val="32"/>
          <w:szCs w:val="32"/>
        </w:rPr>
        <w:t xml:space="preserve"> week, 3</w:t>
      </w:r>
      <w:r w:rsidR="007C3CD5">
        <w:rPr>
          <w:rFonts w:ascii="Times New Roman" w:hAnsi="Times New Roman"/>
          <w:b/>
          <w:sz w:val="32"/>
          <w:szCs w:val="32"/>
        </w:rPr>
        <w:t>6</w:t>
      </w:r>
      <w:r w:rsidRPr="001E1B5B">
        <w:rPr>
          <w:rFonts w:ascii="Times New Roman" w:hAnsi="Times New Roman"/>
          <w:b/>
          <w:sz w:val="32"/>
          <w:szCs w:val="32"/>
        </w:rPr>
        <w:t xml:space="preserve">0 - hour Military Police Transition Training Program (MPTTP). </w:t>
      </w:r>
    </w:p>
    <w:p w:rsidR="003271C2" w:rsidRPr="001E1B5B" w:rsidRDefault="003271C2" w:rsidP="003271C2">
      <w:pPr>
        <w:spacing w:after="0"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:rsidR="003271C2" w:rsidRPr="001E1B5B" w:rsidRDefault="003271C2" w:rsidP="003271C2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32"/>
          <w:szCs w:val="32"/>
        </w:rPr>
      </w:pPr>
      <w:r w:rsidRPr="001E1B5B">
        <w:rPr>
          <w:rFonts w:ascii="Times New Roman" w:hAnsi="Times New Roman"/>
          <w:b/>
          <w:sz w:val="32"/>
          <w:szCs w:val="32"/>
        </w:rPr>
        <w:t>*</w:t>
      </w:r>
      <w:r w:rsidRPr="001E1B5B">
        <w:rPr>
          <w:rFonts w:ascii="Times New Roman" w:hAnsi="Times New Roman"/>
          <w:b/>
          <w:sz w:val="32"/>
          <w:szCs w:val="32"/>
        </w:rPr>
        <w:tab/>
        <w:t xml:space="preserve">The MPTTP Curriculum </w:t>
      </w:r>
      <w:r w:rsidRPr="001E1B5B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is comprised of those courses which have been </w:t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br/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tab/>
      </w:r>
      <w:r w:rsidRPr="001E1B5B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identified, when compared with the AZ POST Basic </w:t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tab/>
      </w:r>
      <w:r w:rsidRPr="001E1B5B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Training </w:t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br/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tab/>
      </w:r>
      <w:r w:rsidRPr="001E1B5B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Curriculum, as not having been covered sufficiently during the various </w:t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br/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tab/>
      </w:r>
      <w:r w:rsidRPr="001E1B5B">
        <w:rPr>
          <w:rFonts w:ascii="Times New Roman" w:eastAsia="Times New Roman" w:hAnsi="Times New Roman"/>
          <w:b/>
          <w:snapToGrid w:val="0"/>
          <w:sz w:val="32"/>
          <w:szCs w:val="32"/>
        </w:rPr>
        <w:t xml:space="preserve">Military Police Training Programs throughout all Branches of the </w:t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br/>
      </w:r>
      <w:r>
        <w:rPr>
          <w:rFonts w:ascii="Times New Roman" w:eastAsia="Times New Roman" w:hAnsi="Times New Roman"/>
          <w:b/>
          <w:snapToGrid w:val="0"/>
          <w:sz w:val="32"/>
          <w:szCs w:val="32"/>
        </w:rPr>
        <w:tab/>
      </w:r>
      <w:r w:rsidRPr="001E1B5B">
        <w:rPr>
          <w:rFonts w:ascii="Times New Roman" w:eastAsia="Times New Roman" w:hAnsi="Times New Roman"/>
          <w:b/>
          <w:snapToGrid w:val="0"/>
          <w:sz w:val="32"/>
          <w:szCs w:val="32"/>
        </w:rPr>
        <w:t>Military.</w:t>
      </w:r>
    </w:p>
    <w:p w:rsidR="003271C2" w:rsidRPr="001E1B5B" w:rsidRDefault="003271C2" w:rsidP="003271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32"/>
          <w:szCs w:val="32"/>
        </w:rPr>
      </w:pPr>
      <w:r w:rsidRPr="001E1B5B">
        <w:rPr>
          <w:rFonts w:ascii="Times New Roman" w:hAnsi="Times New Roman"/>
          <w:b/>
          <w:sz w:val="32"/>
          <w:szCs w:val="32"/>
        </w:rPr>
        <w:t>*</w:t>
      </w:r>
      <w:r w:rsidRPr="001E1B5B">
        <w:rPr>
          <w:rFonts w:ascii="Times New Roman" w:hAnsi="Times New Roman"/>
          <w:b/>
          <w:sz w:val="32"/>
          <w:szCs w:val="32"/>
        </w:rPr>
        <w:tab/>
        <w:t xml:space="preserve">Applicants must successfully pass the </w:t>
      </w:r>
      <w:r w:rsidRPr="001E1B5B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Comprehensive Final Exam (CFE)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ab/>
      </w:r>
      <w:r w:rsidRPr="001E1B5B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and satisfactorily perform the practical demonstrations of proficiency;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ab/>
      </w:r>
      <w:r w:rsidRPr="001E1B5B">
        <w:rPr>
          <w:rFonts w:ascii="Times New Roman" w:eastAsia="Times New Roman" w:hAnsi="Times New Roman"/>
          <w:b/>
          <w:color w:val="333333"/>
          <w:sz w:val="32"/>
          <w:szCs w:val="32"/>
          <w:lang w:val="en"/>
        </w:rPr>
        <w:t>Peace Officer Physical Aptitude Test (POPAT)</w:t>
      </w:r>
      <w:r w:rsidRPr="001E1B5B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, vehicle operations, 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ab/>
      </w:r>
      <w:r w:rsidRPr="001E1B5B">
        <w:rPr>
          <w:rFonts w:ascii="Times New Roman" w:eastAsia="Times New Roman" w:hAnsi="Times New Roman"/>
          <w:b/>
          <w:color w:val="000000"/>
          <w:sz w:val="32"/>
          <w:szCs w:val="32"/>
        </w:rPr>
        <w:t>pursuit operations and firearms qualifications.</w:t>
      </w:r>
    </w:p>
    <w:p w:rsidR="003271C2" w:rsidRPr="001E1B5B" w:rsidRDefault="003271C2" w:rsidP="003271C2">
      <w:pPr>
        <w:ind w:left="720" w:hanging="720"/>
        <w:rPr>
          <w:rFonts w:ascii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</w:rPr>
        <w:t>*</w:t>
      </w:r>
      <w:r>
        <w:rPr>
          <w:rFonts w:ascii="Times New Roman" w:eastAsia="Times New Roman" w:hAnsi="Times New Roman"/>
          <w:b/>
          <w:color w:val="000000"/>
          <w:sz w:val="32"/>
          <w:szCs w:val="32"/>
        </w:rPr>
        <w:tab/>
      </w:r>
      <w:r w:rsidRPr="001E1B5B">
        <w:rPr>
          <w:rFonts w:ascii="Times New Roman" w:hAnsi="Times New Roman"/>
          <w:b/>
          <w:color w:val="000000"/>
          <w:sz w:val="32"/>
          <w:szCs w:val="32"/>
        </w:rPr>
        <w:t>The Western Arizona Law Enforcement Training Academy (WALETA)</w:t>
      </w:r>
      <w:r>
        <w:rPr>
          <w:rFonts w:ascii="Times New Roman" w:hAnsi="Times New Roman"/>
          <w:b/>
          <w:color w:val="000000"/>
          <w:sz w:val="32"/>
          <w:szCs w:val="32"/>
        </w:rPr>
        <w:br/>
      </w:r>
      <w:r w:rsidR="007C3CD5">
        <w:rPr>
          <w:rFonts w:ascii="Times New Roman" w:hAnsi="Times New Roman"/>
          <w:b/>
          <w:color w:val="000000"/>
          <w:sz w:val="32"/>
          <w:szCs w:val="32"/>
        </w:rPr>
        <w:t xml:space="preserve">will be </w:t>
      </w:r>
      <w:r w:rsidRPr="001E1B5B">
        <w:rPr>
          <w:rFonts w:ascii="Times New Roman" w:hAnsi="Times New Roman"/>
          <w:b/>
          <w:color w:val="000000"/>
          <w:sz w:val="32"/>
          <w:szCs w:val="32"/>
        </w:rPr>
        <w:t>conduct</w:t>
      </w:r>
      <w:r w:rsidR="007C3CD5">
        <w:rPr>
          <w:rFonts w:ascii="Times New Roman" w:hAnsi="Times New Roman"/>
          <w:b/>
          <w:color w:val="000000"/>
          <w:sz w:val="32"/>
          <w:szCs w:val="32"/>
        </w:rPr>
        <w:t xml:space="preserve">ing its second </w:t>
      </w:r>
      <w:r w:rsidRPr="001E1B5B">
        <w:rPr>
          <w:rFonts w:ascii="Times New Roman" w:hAnsi="Times New Roman"/>
          <w:b/>
          <w:color w:val="000000"/>
          <w:sz w:val="32"/>
          <w:szCs w:val="32"/>
        </w:rPr>
        <w:t>Military Police Transiti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on Training Program (MPTTP) during the </w:t>
      </w:r>
      <w:r w:rsidRPr="001E1B5B">
        <w:rPr>
          <w:rFonts w:ascii="Times New Roman" w:hAnsi="Times New Roman"/>
          <w:b/>
          <w:color w:val="000000"/>
          <w:sz w:val="32"/>
          <w:szCs w:val="32"/>
        </w:rPr>
        <w:t>Summer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 of 201</w:t>
      </w:r>
      <w:r w:rsidR="007C3CD5">
        <w:rPr>
          <w:rFonts w:ascii="Times New Roman" w:hAnsi="Times New Roman"/>
          <w:b/>
          <w:color w:val="000000"/>
          <w:sz w:val="32"/>
          <w:szCs w:val="32"/>
        </w:rPr>
        <w:t>5</w:t>
      </w:r>
      <w:r w:rsidRPr="001E1B5B">
        <w:rPr>
          <w:rFonts w:ascii="Times New Roman" w:hAnsi="Times New Roman"/>
          <w:b/>
          <w:color w:val="000000"/>
          <w:sz w:val="32"/>
          <w:szCs w:val="32"/>
        </w:rPr>
        <w:t>.</w:t>
      </w:r>
    </w:p>
    <w:p w:rsidR="009C1FA0" w:rsidRDefault="009C1FA0"/>
    <w:sectPr w:rsidR="009C1FA0" w:rsidSect="00327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C2"/>
    <w:rsid w:val="000A3ABC"/>
    <w:rsid w:val="003271C2"/>
    <w:rsid w:val="007C3CD5"/>
    <w:rsid w:val="009C1FA0"/>
    <w:rsid w:val="00EA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C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Larson</dc:creator>
  <cp:lastModifiedBy>Mike</cp:lastModifiedBy>
  <cp:revision>2</cp:revision>
  <dcterms:created xsi:type="dcterms:W3CDTF">2014-11-24T18:58:00Z</dcterms:created>
  <dcterms:modified xsi:type="dcterms:W3CDTF">2014-11-24T18:58:00Z</dcterms:modified>
</cp:coreProperties>
</file>